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A9" w:rsidRDefault="005D68A9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D68A9" w:rsidRDefault="005D68A9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2161">
        <w:rPr>
          <w:rFonts w:ascii="Times New Roman" w:hAnsi="Times New Roman" w:cs="Times New Roman"/>
          <w:i/>
          <w:iCs/>
          <w:sz w:val="24"/>
          <w:szCs w:val="24"/>
        </w:rPr>
        <w:t>Resumé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Mellemrum er ikke så meget rum, som det er tid og betydning, og produkt af en relationel proces.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Denne generelle betragtning om mellemrum, er et af resultaterne af afhandlingen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i/>
          <w:iCs/>
          <w:sz w:val="24"/>
          <w:szCs w:val="24"/>
        </w:rPr>
        <w:t>Mellemrummets hus</w:t>
      </w:r>
      <w:r w:rsidRPr="00682161">
        <w:rPr>
          <w:rFonts w:ascii="Times New Roman" w:hAnsi="Times New Roman" w:cs="Times New Roman"/>
          <w:sz w:val="24"/>
          <w:szCs w:val="24"/>
        </w:rPr>
        <w:t>, og således udtrukket fra en konkret genstand, om hvis betragtningen gør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sig gældende, nemlig dobbelthusets mellemzone.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i/>
          <w:iCs/>
          <w:sz w:val="24"/>
          <w:szCs w:val="24"/>
        </w:rPr>
        <w:t xml:space="preserve">Dobbelthus </w:t>
      </w:r>
      <w:r w:rsidRPr="00682161">
        <w:rPr>
          <w:rFonts w:ascii="Times New Roman" w:hAnsi="Times New Roman" w:cs="Times New Roman"/>
          <w:sz w:val="24"/>
          <w:szCs w:val="24"/>
        </w:rPr>
        <w:t>defineres i afhandlingen som en boligtype, hvis klimaskærm og boligkerne er adskilt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af en uopvarmet mellemzone til ophold. Mellemzonen som kvantitativt definerende egenskab,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er derfor en forudsætning for dobbelthuset. Det som afhandlingen sætter sig for at undersøge, er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 xml:space="preserve">mellemzonens </w:t>
      </w:r>
      <w:r w:rsidRPr="00682161">
        <w:rPr>
          <w:rFonts w:ascii="Times New Roman" w:hAnsi="Times New Roman" w:cs="Times New Roman"/>
          <w:i/>
          <w:iCs/>
          <w:sz w:val="24"/>
          <w:szCs w:val="24"/>
        </w:rPr>
        <w:t xml:space="preserve">kvalitative </w:t>
      </w:r>
      <w:r w:rsidRPr="00682161">
        <w:rPr>
          <w:rFonts w:ascii="Times New Roman" w:hAnsi="Times New Roman" w:cs="Times New Roman"/>
          <w:sz w:val="24"/>
          <w:szCs w:val="24"/>
        </w:rPr>
        <w:t>egenskaber, der har med det sansemæssige og betydningsmæssige at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gøre. Med dette for øje, er ambitionen at supplere de mere tekniske forskningsprojekter omkring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mellemzonens beskaffenhed, med en dybere forståelse af de æstetiske implikationer, og således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bidrage til at give dobbelthuset en arkitektonisk forankring.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I afhandlingen er en række eksisterende dobbelthuse blevet undersøgt, parallelt med udviklingen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af seks prototypiske dobbelthuse. Prototyperne er udviklet som reaktion på det tilsyneladende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uudløste potentiale i genren, for derved at tilføre undersøgelsen dybde og bredde, og for at både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udbygge dobbelthusets mulighedskatalog og dets teoretiske og æstetiske fundament. Tilsammen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udgør de eksisterende og de prototypiske værker et udgangspunktet for afhandlingens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kortlægninger af dobbelthuset, der tilsammen danner et bredt grundlag for en analyse af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dobbelthuset og dets mellemrum.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Og det er på grundlag af denne analyse, at mellemzonens egenskaber som mellemrum – som en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relationel produktion – fremskrives. Mere konkret formuleret, betyder det i dobbelthusets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tilfælde, at dets mellemrum dannes ved at den boende bevidst arbejder med at producere det, i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visse tilfælde som fortsættelse af et arkitektonisk arbejde. Mellemzonen bliver til mellemrum,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når mellemrummets rammer – fysiske såvel som betydningsmæssige - tages i betragtning,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hvormed der udpeges mulige konfigurationer for en specifik rumlighed.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I mange af de dobbelthuse, som afhandlingen kortlægger, kommer denne produktion af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 xml:space="preserve">betydning og relationer, ofte til at indbefatte forestillingen om et </w:t>
      </w:r>
      <w:r w:rsidRPr="00682161">
        <w:rPr>
          <w:rFonts w:ascii="Times New Roman" w:hAnsi="Times New Roman" w:cs="Times New Roman"/>
          <w:i/>
          <w:iCs/>
          <w:sz w:val="24"/>
          <w:szCs w:val="24"/>
        </w:rPr>
        <w:t>andet sted</w:t>
      </w:r>
      <w:r w:rsidRPr="00682161">
        <w:rPr>
          <w:rFonts w:ascii="Times New Roman" w:hAnsi="Times New Roman" w:cs="Times New Roman"/>
          <w:sz w:val="24"/>
          <w:szCs w:val="24"/>
        </w:rPr>
        <w:t>. I flere af de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eksisterende dobbelthuse er det især klimatisk varmere steder der fremkaldes, som følge af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glasklimaskærmens varmeakkumulerende egenskaber. Men også andre, mindre oplagte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stedsforestillinger, som stranden og skoven, bidrager til mellemrumsdannelser, og vidner om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mellemrummets evne til at træde i karakter som natur-protese og materielt råderum, i en verden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hvor digitale og immaterielle relationer fylder stadig mere, og hvor stoflige og monumentale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rum indskrænkes.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Som en del af mellemrummets ramme, bliver også boligkernen og klimaskærmen genstand for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et konfigurationsarbejde, og bidrager derved til at magtbalancen mellem bolig og boende, går i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favør af sidstnævnte. Klimaskærmen bidrager også til, at grænsen mellem huset og det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omkringliggende miljø bliver en dynamisk og aktiverende membran – ikke kun i rollen som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funktionel boligkomponent, men også som afsæt for teoretiske overvejelser, om hvad det vil sige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61">
        <w:rPr>
          <w:rFonts w:ascii="Times New Roman" w:hAnsi="Times New Roman" w:cs="Times New Roman"/>
          <w:sz w:val="24"/>
          <w:szCs w:val="24"/>
        </w:rPr>
        <w:t>at bo, og hvordan boligen kommunikerer med omverdenen.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</w:p>
    <w:p w:rsid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82161">
        <w:rPr>
          <w:rFonts w:ascii="Times New Roman" w:hAnsi="Times New Roman" w:cs="Times New Roman"/>
          <w:i/>
          <w:iCs/>
          <w:sz w:val="24"/>
          <w:szCs w:val="24"/>
          <w:lang w:val="en-US"/>
        </w:rPr>
        <w:t>Résumé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161">
        <w:rPr>
          <w:rFonts w:ascii="Times New Roman" w:hAnsi="Times New Roman" w:cs="Times New Roman"/>
          <w:sz w:val="24"/>
          <w:szCs w:val="24"/>
          <w:lang w:val="en-US"/>
        </w:rPr>
        <w:t>Interspace is not so much a space as it is time and meaning, derived through a process of duration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161">
        <w:rPr>
          <w:rFonts w:ascii="Times New Roman" w:hAnsi="Times New Roman" w:cs="Times New Roman"/>
          <w:sz w:val="24"/>
          <w:szCs w:val="24"/>
          <w:lang w:val="en-US"/>
        </w:rPr>
        <w:t xml:space="preserve">and relation. This consideration is one of the results of the thesis </w:t>
      </w:r>
      <w:r w:rsidRPr="0068216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House of Interspace, </w:t>
      </w:r>
      <w:r w:rsidRPr="00682161">
        <w:rPr>
          <w:rFonts w:ascii="Times New Roman" w:hAnsi="Times New Roman" w:cs="Times New Roman"/>
          <w:sz w:val="24"/>
          <w:szCs w:val="24"/>
          <w:lang w:val="en-US"/>
        </w:rPr>
        <w:t>as it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161">
        <w:rPr>
          <w:rFonts w:ascii="Times New Roman" w:hAnsi="Times New Roman" w:cs="Times New Roman"/>
          <w:sz w:val="24"/>
          <w:szCs w:val="24"/>
          <w:lang w:val="en-US"/>
        </w:rPr>
        <w:t>investigates interspace with reference to a specific phenomenon – namely the intermediate zone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82161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682161">
        <w:rPr>
          <w:rFonts w:ascii="Times New Roman" w:hAnsi="Times New Roman" w:cs="Times New Roman"/>
          <w:i/>
          <w:iCs/>
          <w:sz w:val="24"/>
          <w:szCs w:val="24"/>
          <w:lang w:val="en-US"/>
        </w:rPr>
        <w:t>double house.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161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Pr="0068216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double house, </w:t>
      </w:r>
      <w:r w:rsidRPr="00682161">
        <w:rPr>
          <w:rFonts w:ascii="Times New Roman" w:hAnsi="Times New Roman" w:cs="Times New Roman"/>
          <w:sz w:val="24"/>
          <w:szCs w:val="24"/>
          <w:lang w:val="en-US"/>
        </w:rPr>
        <w:t>an intermediate zone divides an inner dwelling from the climate screen,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161">
        <w:rPr>
          <w:rFonts w:ascii="Times New Roman" w:hAnsi="Times New Roman" w:cs="Times New Roman"/>
          <w:sz w:val="24"/>
          <w:szCs w:val="24"/>
          <w:lang w:val="en-US"/>
        </w:rPr>
        <w:t>thereby creating ‘a house within a house’. The intermediate zone is therefore a quantitatively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161">
        <w:rPr>
          <w:rFonts w:ascii="Times New Roman" w:hAnsi="Times New Roman" w:cs="Times New Roman"/>
          <w:sz w:val="24"/>
          <w:szCs w:val="24"/>
          <w:lang w:val="en-US"/>
        </w:rPr>
        <w:t>defining characteristic of the double house, with measurable properties. What the dissertation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161">
        <w:rPr>
          <w:rFonts w:ascii="Times New Roman" w:hAnsi="Times New Roman" w:cs="Times New Roman"/>
          <w:sz w:val="24"/>
          <w:szCs w:val="24"/>
          <w:lang w:val="en-US"/>
        </w:rPr>
        <w:t xml:space="preserve">intends to investigate is the </w:t>
      </w:r>
      <w:r w:rsidRPr="0068216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qualitative </w:t>
      </w:r>
      <w:r w:rsidRPr="00682161">
        <w:rPr>
          <w:rFonts w:ascii="Times New Roman" w:hAnsi="Times New Roman" w:cs="Times New Roman"/>
          <w:sz w:val="24"/>
          <w:szCs w:val="24"/>
          <w:lang w:val="en-US"/>
        </w:rPr>
        <w:t>characteristics of the intermediate zone, i.e. the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161">
        <w:rPr>
          <w:rFonts w:ascii="Times New Roman" w:hAnsi="Times New Roman" w:cs="Times New Roman"/>
          <w:sz w:val="24"/>
          <w:szCs w:val="24"/>
          <w:lang w:val="en-US"/>
        </w:rPr>
        <w:t>immeasurable matters regarding sensation and meaning. In doing so, the dissertation aims to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161">
        <w:rPr>
          <w:rFonts w:ascii="Times New Roman" w:hAnsi="Times New Roman" w:cs="Times New Roman"/>
          <w:sz w:val="24"/>
          <w:szCs w:val="24"/>
          <w:lang w:val="en-US"/>
        </w:rPr>
        <w:t>supplement technically oriented research projects on the double house with an aesthetic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161">
        <w:rPr>
          <w:rFonts w:ascii="Times New Roman" w:hAnsi="Times New Roman" w:cs="Times New Roman"/>
          <w:sz w:val="24"/>
          <w:szCs w:val="24"/>
          <w:lang w:val="en-US"/>
        </w:rPr>
        <w:t xml:space="preserve">understanding, thereby contributing to give the double house an </w:t>
      </w:r>
      <w:r w:rsidRPr="00682161">
        <w:rPr>
          <w:rFonts w:ascii="Times New Roman" w:hAnsi="Times New Roman" w:cs="Times New Roman"/>
          <w:i/>
          <w:iCs/>
          <w:sz w:val="24"/>
          <w:szCs w:val="24"/>
          <w:lang w:val="en-US"/>
        </w:rPr>
        <w:t>architectural foundation</w:t>
      </w:r>
      <w:r w:rsidRPr="006821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161">
        <w:rPr>
          <w:rFonts w:ascii="Times New Roman" w:hAnsi="Times New Roman" w:cs="Times New Roman"/>
          <w:sz w:val="24"/>
          <w:szCs w:val="24"/>
          <w:lang w:val="en-US"/>
        </w:rPr>
        <w:t>The dissertation has been examining a number of existing double houses, alongside the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161">
        <w:rPr>
          <w:rFonts w:ascii="Times New Roman" w:hAnsi="Times New Roman" w:cs="Times New Roman"/>
          <w:sz w:val="24"/>
          <w:szCs w:val="24"/>
          <w:lang w:val="en-US"/>
        </w:rPr>
        <w:t>development of six double house prototypes. The development of the prototypes is a respond to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161">
        <w:rPr>
          <w:rFonts w:ascii="Times New Roman" w:hAnsi="Times New Roman" w:cs="Times New Roman"/>
          <w:sz w:val="24"/>
          <w:szCs w:val="24"/>
          <w:lang w:val="en-US"/>
        </w:rPr>
        <w:t>the seemingly untapped potential of this dwelling typology, and serves to broaden the material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161">
        <w:rPr>
          <w:rFonts w:ascii="Times New Roman" w:hAnsi="Times New Roman" w:cs="Times New Roman"/>
          <w:sz w:val="24"/>
          <w:szCs w:val="24"/>
          <w:lang w:val="en-US"/>
        </w:rPr>
        <w:t>upon which a mapping and an analysis of the double house has been carried out. The qualities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161">
        <w:rPr>
          <w:rFonts w:ascii="Times New Roman" w:hAnsi="Times New Roman" w:cs="Times New Roman"/>
          <w:sz w:val="24"/>
          <w:szCs w:val="24"/>
          <w:lang w:val="en-US"/>
        </w:rPr>
        <w:t>of interspace as a product of human interaction, is one the results hereof. The dissertation also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161">
        <w:rPr>
          <w:rFonts w:ascii="Times New Roman" w:hAnsi="Times New Roman" w:cs="Times New Roman"/>
          <w:sz w:val="24"/>
          <w:szCs w:val="24"/>
          <w:lang w:val="en-US"/>
        </w:rPr>
        <w:t>points out the importance of identifying the framework, in order to produce an interspace. When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161">
        <w:rPr>
          <w:rFonts w:ascii="Times New Roman" w:hAnsi="Times New Roman" w:cs="Times New Roman"/>
          <w:sz w:val="24"/>
          <w:szCs w:val="24"/>
          <w:lang w:val="en-US"/>
        </w:rPr>
        <w:t>the framework - both physical and metaphysical - are being considered, a multitude of possible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161">
        <w:rPr>
          <w:rFonts w:ascii="Times New Roman" w:hAnsi="Times New Roman" w:cs="Times New Roman"/>
          <w:sz w:val="24"/>
          <w:szCs w:val="24"/>
          <w:lang w:val="en-US"/>
        </w:rPr>
        <w:t>spatial configurations arises.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161">
        <w:rPr>
          <w:rFonts w:ascii="Times New Roman" w:hAnsi="Times New Roman" w:cs="Times New Roman"/>
          <w:sz w:val="24"/>
          <w:szCs w:val="24"/>
          <w:lang w:val="en-US"/>
        </w:rPr>
        <w:t>In many of the examples of interspace productions analyzed in this dissertation, this framework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161">
        <w:rPr>
          <w:rFonts w:ascii="Times New Roman" w:hAnsi="Times New Roman" w:cs="Times New Roman"/>
          <w:sz w:val="24"/>
          <w:szCs w:val="24"/>
          <w:lang w:val="en-US"/>
        </w:rPr>
        <w:t xml:space="preserve">includes an idea of </w:t>
      </w:r>
      <w:r w:rsidRPr="00682161">
        <w:rPr>
          <w:rFonts w:ascii="Times New Roman" w:hAnsi="Times New Roman" w:cs="Times New Roman"/>
          <w:i/>
          <w:iCs/>
          <w:sz w:val="24"/>
          <w:szCs w:val="24"/>
          <w:lang w:val="en-US"/>
        </w:rPr>
        <w:t>somewhere else</w:t>
      </w:r>
      <w:r w:rsidRPr="00682161">
        <w:rPr>
          <w:rFonts w:ascii="Times New Roman" w:hAnsi="Times New Roman" w:cs="Times New Roman"/>
          <w:sz w:val="24"/>
          <w:szCs w:val="24"/>
          <w:lang w:val="en-US"/>
        </w:rPr>
        <w:t>. Many double houses embody the idea of warmer climates,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161">
        <w:rPr>
          <w:rFonts w:ascii="Times New Roman" w:hAnsi="Times New Roman" w:cs="Times New Roman"/>
          <w:sz w:val="24"/>
          <w:szCs w:val="24"/>
          <w:lang w:val="en-US"/>
        </w:rPr>
        <w:t>equal to the temperature attained by the climate screen. Furthermore, less obvious ideas of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161">
        <w:rPr>
          <w:rFonts w:ascii="Times New Roman" w:hAnsi="Times New Roman" w:cs="Times New Roman"/>
          <w:sz w:val="24"/>
          <w:szCs w:val="24"/>
          <w:lang w:val="en-US"/>
        </w:rPr>
        <w:t>‘somewhere else’, like the beach and the forest, are also components of interspace productions.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161">
        <w:rPr>
          <w:rFonts w:ascii="Times New Roman" w:hAnsi="Times New Roman" w:cs="Times New Roman"/>
          <w:sz w:val="24"/>
          <w:szCs w:val="24"/>
          <w:lang w:val="en-US"/>
        </w:rPr>
        <w:t>These interspaces can be seen as a kind of ‘nature prosthesis’ – as a material threshold to an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161">
        <w:rPr>
          <w:rFonts w:ascii="Times New Roman" w:hAnsi="Times New Roman" w:cs="Times New Roman"/>
          <w:sz w:val="24"/>
          <w:szCs w:val="24"/>
          <w:lang w:val="en-US"/>
        </w:rPr>
        <w:t>increasingly digital and immaterial environment of less tactility and monumentality.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161">
        <w:rPr>
          <w:rFonts w:ascii="Times New Roman" w:hAnsi="Times New Roman" w:cs="Times New Roman"/>
          <w:sz w:val="24"/>
          <w:szCs w:val="24"/>
          <w:lang w:val="en-US"/>
        </w:rPr>
        <w:t>As part of the interspace framework, both the dwelling core and the climate screen becomes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161">
        <w:rPr>
          <w:rFonts w:ascii="Times New Roman" w:hAnsi="Times New Roman" w:cs="Times New Roman"/>
          <w:sz w:val="24"/>
          <w:szCs w:val="24"/>
          <w:lang w:val="en-US"/>
        </w:rPr>
        <w:t>subject of configurations. This can be seen as a way for the dweller to regain control over the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161">
        <w:rPr>
          <w:rFonts w:ascii="Times New Roman" w:hAnsi="Times New Roman" w:cs="Times New Roman"/>
          <w:sz w:val="24"/>
          <w:szCs w:val="24"/>
          <w:lang w:val="en-US"/>
        </w:rPr>
        <w:t>house. The climate screen, rather than acting as a pacifying defense, functions as a dynamic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161">
        <w:rPr>
          <w:rFonts w:ascii="Times New Roman" w:hAnsi="Times New Roman" w:cs="Times New Roman"/>
          <w:sz w:val="24"/>
          <w:szCs w:val="24"/>
          <w:lang w:val="en-US"/>
        </w:rPr>
        <w:t>threshold between the house and its surrounding environment. As a communication strategy, this</w:t>
      </w:r>
    </w:p>
    <w:p w:rsidR="00682161" w:rsidRPr="00682161" w:rsidRDefault="00682161" w:rsidP="00682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161">
        <w:rPr>
          <w:rFonts w:ascii="Times New Roman" w:hAnsi="Times New Roman" w:cs="Times New Roman"/>
          <w:sz w:val="24"/>
          <w:szCs w:val="24"/>
          <w:lang w:val="en-US"/>
        </w:rPr>
        <w:t>may be seen not merely as a functional component of the dwelling, but also as an outset for</w:t>
      </w:r>
    </w:p>
    <w:p w:rsidR="002B5909" w:rsidRPr="00682161" w:rsidRDefault="00682161" w:rsidP="006821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2161">
        <w:rPr>
          <w:rFonts w:ascii="Times New Roman" w:hAnsi="Times New Roman" w:cs="Times New Roman"/>
          <w:sz w:val="24"/>
          <w:szCs w:val="24"/>
          <w:lang w:val="en-US"/>
        </w:rPr>
        <w:t>theoretical discussion; what it means to dwell and how the dwelling and the world communicate</w:t>
      </w:r>
    </w:p>
    <w:sectPr w:rsidR="002B5909" w:rsidRPr="006821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61"/>
    <w:rsid w:val="002B5909"/>
    <w:rsid w:val="005D68A9"/>
    <w:rsid w:val="0068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DABF3-76D9-431E-B67B-CBE36BB3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844</Words>
  <Characters>5154</Characters>
  <Application>Microsoft Office Word</Application>
  <DocSecurity>0</DocSecurity>
  <Lines>42</Lines>
  <Paragraphs>11</Paragraphs>
  <ScaleCrop>false</ScaleCrop>
  <Company>KADK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Margrethe Laursen</dc:creator>
  <cp:keywords/>
  <dc:description/>
  <cp:lastModifiedBy>Karen Margrethe Laursen</cp:lastModifiedBy>
  <cp:revision>2</cp:revision>
  <dcterms:created xsi:type="dcterms:W3CDTF">2016-10-19T12:40:00Z</dcterms:created>
  <dcterms:modified xsi:type="dcterms:W3CDTF">2016-10-19T12:47:00Z</dcterms:modified>
</cp:coreProperties>
</file>